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6B" w:rsidRPr="001F00A0" w:rsidRDefault="00752D6B" w:rsidP="00752D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b/>
          <w:bCs/>
          <w:sz w:val="40"/>
          <w:lang w:val="ro-RO" w:eastAsia="ru-RU"/>
        </w:rPr>
        <w:t>Proiect de lectie la istorie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</w:p>
    <w:p w:rsidR="00752D6B" w:rsidRPr="00E75F6F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Clasa</w:t>
      </w: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: a VII-a  Gimnaziul Albota-de-Jos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Profesor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Tataru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Sergiu</w:t>
      </w:r>
      <w:proofErr w:type="spellEnd"/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Tema</w:t>
      </w: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: </w:t>
      </w:r>
      <w:r w:rsidRPr="001F00A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 </w:t>
      </w:r>
      <w:r w:rsidRPr="001F0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ru-RU"/>
        </w:rPr>
        <w:t xml:space="preserve">Domniile fanariote în Moldova </w:t>
      </w:r>
      <w:r w:rsidRPr="001F00A0">
        <w:rPr>
          <w:rFonts w:ascii="Cambria Math" w:eastAsia="Times New Roman" w:hAnsi="Cambria Math" w:cs="Cambria Math"/>
          <w:b/>
          <w:bCs/>
          <w:i/>
          <w:iCs/>
          <w:sz w:val="24"/>
          <w:szCs w:val="24"/>
          <w:lang w:val="ro-RO" w:eastAsia="ru-RU"/>
        </w:rPr>
        <w:t>ș</w:t>
      </w:r>
      <w:r w:rsidRPr="001F0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ru-RU"/>
        </w:rPr>
        <w:t xml:space="preserve">i </w:t>
      </w:r>
      <w:r w:rsidRPr="001F00A0">
        <w:rPr>
          <w:rFonts w:ascii="Cambria Math" w:eastAsia="Times New Roman" w:hAnsi="Cambria Math" w:cs="Cambria Math"/>
          <w:b/>
          <w:bCs/>
          <w:i/>
          <w:iCs/>
          <w:sz w:val="24"/>
          <w:szCs w:val="24"/>
          <w:lang w:val="ro-RO" w:eastAsia="ru-RU"/>
        </w:rPr>
        <w:t>Ț</w:t>
      </w:r>
      <w:r w:rsidRPr="001F0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ru-RU"/>
        </w:rPr>
        <w:t>ara Românească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Tipul lecţiei</w:t>
      </w: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: mixtă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Locul de desfăşurare</w:t>
      </w: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: sala de clasă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Bibliografia:</w:t>
      </w:r>
    </w:p>
    <w:p w:rsidR="00752D6B" w:rsidRPr="001F00A0" w:rsidRDefault="00752D6B" w:rsidP="00752D6B">
      <w:p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Symbol" w:eastAsia="Times New Roman" w:hAnsi="Symbol" w:cs="Times New Roman"/>
          <w:sz w:val="24"/>
          <w:szCs w:val="24"/>
          <w:lang w:val="ro-RO" w:eastAsia="ru-RU"/>
        </w:rPr>
        <w:t></w:t>
      </w:r>
      <w:r w:rsidRPr="001F00A0">
        <w:rPr>
          <w:rFonts w:ascii="Times New Roman" w:eastAsia="Times New Roman" w:hAnsi="Times New Roman" w:cs="Times New Roman"/>
          <w:sz w:val="14"/>
          <w:szCs w:val="14"/>
          <w:lang w:val="ro-RO" w:eastAsia="ru-RU"/>
        </w:rPr>
        <w:t xml:space="preserve">         </w:t>
      </w: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Sorin Oane, Maria Ochescu, </w:t>
      </w:r>
      <w:r w:rsidRPr="001F00A0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u-RU"/>
        </w:rPr>
        <w:t>Istorie. Manual pentru clasa a VII-a</w:t>
      </w: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Ed. Humanitas;</w:t>
      </w:r>
    </w:p>
    <w:p w:rsidR="00752D6B" w:rsidRPr="001F00A0" w:rsidRDefault="00752D6B" w:rsidP="00752D6B">
      <w:p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Symbol" w:eastAsia="Times New Roman" w:hAnsi="Symbol" w:cs="Times New Roman"/>
          <w:sz w:val="24"/>
          <w:szCs w:val="24"/>
          <w:lang w:val="ro-RO" w:eastAsia="ru-RU"/>
        </w:rPr>
        <w:t></w:t>
      </w:r>
      <w:r w:rsidRPr="001F00A0">
        <w:rPr>
          <w:rFonts w:ascii="Times New Roman" w:eastAsia="Times New Roman" w:hAnsi="Times New Roman" w:cs="Times New Roman"/>
          <w:sz w:val="14"/>
          <w:szCs w:val="14"/>
          <w:lang w:val="ro-RO" w:eastAsia="ru-RU"/>
        </w:rPr>
        <w:t xml:space="preserve">         </w:t>
      </w: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 xml:space="preserve">I. C. Filitti- </w:t>
      </w:r>
      <w:r w:rsidRPr="001F00A0">
        <w:rPr>
          <w:rFonts w:ascii="TimesNewRoman" w:eastAsia="Times New Roman" w:hAnsi="TimesNewRoman" w:cs="Times New Roman"/>
          <w:i/>
          <w:iCs/>
          <w:sz w:val="24"/>
          <w:szCs w:val="24"/>
          <w:lang w:val="ro-RO" w:eastAsia="ru-RU"/>
        </w:rPr>
        <w:t>Rolul diplomatic al fanarioţilor (1700-1821</w:t>
      </w:r>
      <w:r w:rsidRPr="001F00A0">
        <w:rPr>
          <w:rFonts w:ascii="TimesNewRoman" w:eastAsia="Times New Roman" w:hAnsi="TimesNewRoman" w:cs="Times New Roman"/>
          <w:b/>
          <w:bCs/>
          <w:i/>
          <w:iCs/>
          <w:sz w:val="24"/>
          <w:szCs w:val="24"/>
          <w:lang w:val="ro-RO" w:eastAsia="ru-RU"/>
        </w:rPr>
        <w:t>)</w:t>
      </w: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, Ed. Do-minoR, Iaşi, 2002;</w:t>
      </w:r>
    </w:p>
    <w:p w:rsidR="00752D6B" w:rsidRPr="001F00A0" w:rsidRDefault="00752D6B" w:rsidP="00752D6B">
      <w:p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1F00A0">
        <w:rPr>
          <w:rFonts w:ascii="Symbol" w:eastAsia="Times New Roman" w:hAnsi="Symbol" w:cs="Times New Roman"/>
          <w:sz w:val="24"/>
          <w:szCs w:val="24"/>
          <w:lang w:val="ro-RO" w:eastAsia="ru-RU"/>
        </w:rPr>
        <w:t></w:t>
      </w:r>
      <w:r w:rsidRPr="001F00A0">
        <w:rPr>
          <w:rFonts w:ascii="Times New Roman" w:eastAsia="Times New Roman" w:hAnsi="Times New Roman" w:cs="Times New Roman"/>
          <w:sz w:val="14"/>
          <w:szCs w:val="14"/>
          <w:lang w:val="ro-RO" w:eastAsia="ru-RU"/>
        </w:rPr>
        <w:t xml:space="preserve">         </w:t>
      </w: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N. Iorga- </w:t>
      </w:r>
      <w:r w:rsidRPr="001F00A0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u-RU"/>
        </w:rPr>
        <w:t>Locul românilor în istoria universală</w:t>
      </w: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</w:t>
      </w: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 xml:space="preserve"> Ed. Didactică şi Şitiinţifică, Bucureşti, 1985;</w:t>
      </w:r>
    </w:p>
    <w:p w:rsidR="00752D6B" w:rsidRPr="001F00A0" w:rsidRDefault="00752D6B" w:rsidP="00752D6B">
      <w:p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Symbol" w:eastAsia="Times New Roman" w:hAnsi="Symbol" w:cs="Times New Roman"/>
          <w:sz w:val="24"/>
          <w:szCs w:val="24"/>
          <w:lang w:val="ro-RO" w:eastAsia="ru-RU"/>
        </w:rPr>
        <w:t></w:t>
      </w:r>
      <w:r w:rsidRPr="001F00A0">
        <w:rPr>
          <w:rFonts w:ascii="Times New Roman" w:eastAsia="Times New Roman" w:hAnsi="Times New Roman" w:cs="Times New Roman"/>
          <w:sz w:val="14"/>
          <w:szCs w:val="14"/>
          <w:lang w:val="ro-RO" w:eastAsia="ru-RU"/>
        </w:rPr>
        <w:t xml:space="preserve">         </w:t>
      </w: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 xml:space="preserve">V. Panaite- </w:t>
      </w:r>
      <w:r w:rsidRPr="001F00A0">
        <w:rPr>
          <w:rFonts w:ascii="TimesNewRoman" w:eastAsia="Times New Roman" w:hAnsi="TimesNewRoman" w:cs="Times New Roman"/>
          <w:i/>
          <w:iCs/>
          <w:sz w:val="24"/>
          <w:szCs w:val="24"/>
          <w:lang w:val="ro-RO" w:eastAsia="ru-RU"/>
        </w:rPr>
        <w:t>Pace, război şi comerţ în Islam. Ţările Române şi dreptul otoman al popoarelor (sec. XV-XVII)</w:t>
      </w:r>
      <w:r w:rsidRPr="001F00A0">
        <w:rPr>
          <w:rFonts w:ascii="TimesNewRoman" w:eastAsia="Times New Roman" w:hAnsi="TimesNewRoman" w:cs="Times New Roman"/>
          <w:b/>
          <w:bCs/>
          <w:sz w:val="24"/>
          <w:szCs w:val="24"/>
          <w:lang w:val="ro-RO" w:eastAsia="ru-RU"/>
        </w:rPr>
        <w:t>,</w:t>
      </w: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 xml:space="preserve"> Ed. All, Bucureşti, 1997;</w:t>
      </w:r>
    </w:p>
    <w:p w:rsidR="00752D6B" w:rsidRPr="001F00A0" w:rsidRDefault="00752D6B" w:rsidP="00752D6B">
      <w:p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Symbol" w:eastAsia="Times New Roman" w:hAnsi="Symbol" w:cs="Times New Roman"/>
          <w:sz w:val="24"/>
          <w:szCs w:val="24"/>
          <w:lang w:val="ro-RO" w:eastAsia="ru-RU"/>
        </w:rPr>
        <w:t></w:t>
      </w:r>
      <w:r w:rsidRPr="001F00A0">
        <w:rPr>
          <w:rFonts w:ascii="Times New Roman" w:eastAsia="Times New Roman" w:hAnsi="Times New Roman" w:cs="Times New Roman"/>
          <w:sz w:val="14"/>
          <w:szCs w:val="14"/>
          <w:lang w:val="ro-RO" w:eastAsia="ru-RU"/>
        </w:rPr>
        <w:t xml:space="preserve">         </w:t>
      </w: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Ştefan Păun, </w:t>
      </w:r>
      <w:r w:rsidRPr="001F00A0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u-RU"/>
        </w:rPr>
        <w:t>Didactica istoriei,</w:t>
      </w: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Editura Corint, Bucureşti, 2007.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Obiectivul general</w:t>
      </w: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: De a transmite cunoştinţe elevilor despre  domniile fanariote şi influenţele acestora, de a dezvolta gândirea istorică a elevilor, de a le conştientiza valorile şi impactul dominaţiei fanariote în Principatele Române.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Obiectivele operaţionale</w:t>
      </w: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: La sfârşitul lecţiei, elevii: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O</w:t>
      </w:r>
      <w:r w:rsidRPr="001F00A0">
        <w:rPr>
          <w:rFonts w:ascii="Times New Roman" w:eastAsia="Times New Roman" w:hAnsi="Times New Roman" w:cs="Times New Roman"/>
          <w:sz w:val="24"/>
          <w:szCs w:val="24"/>
          <w:vertAlign w:val="subscript"/>
          <w:lang w:val="ro-RO" w:eastAsia="ru-RU"/>
        </w:rPr>
        <w:t>1</w:t>
      </w: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 să opereze corect cu termenii: fanariotism, peşcheş, mucarer;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lastRenderedPageBreak/>
        <w:t>O</w:t>
      </w:r>
      <w:r w:rsidRPr="001F00A0">
        <w:rPr>
          <w:rFonts w:ascii="Times New Roman" w:eastAsia="Times New Roman" w:hAnsi="Times New Roman" w:cs="Times New Roman"/>
          <w:sz w:val="24"/>
          <w:szCs w:val="24"/>
          <w:vertAlign w:val="subscript"/>
          <w:lang w:val="ro-RO" w:eastAsia="ru-RU"/>
        </w:rPr>
        <w:t>2</w:t>
      </w: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 să caracterizeze regimul turco-fanariot;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O</w:t>
      </w:r>
      <w:r w:rsidRPr="001F00A0">
        <w:rPr>
          <w:rFonts w:ascii="Times New Roman" w:eastAsia="Times New Roman" w:hAnsi="Times New Roman" w:cs="Times New Roman"/>
          <w:sz w:val="24"/>
          <w:szCs w:val="24"/>
          <w:vertAlign w:val="subscript"/>
          <w:lang w:val="ro-RO" w:eastAsia="ru-RU"/>
        </w:rPr>
        <w:t>3</w:t>
      </w: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 să enumere principalii domnitori ai acestei perioade;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O</w:t>
      </w:r>
      <w:r w:rsidRPr="001F00A0">
        <w:rPr>
          <w:rFonts w:ascii="Times New Roman" w:eastAsia="Times New Roman" w:hAnsi="Times New Roman" w:cs="Times New Roman"/>
          <w:sz w:val="24"/>
          <w:szCs w:val="24"/>
          <w:vertAlign w:val="subscript"/>
          <w:lang w:val="ro-RO" w:eastAsia="ru-RU"/>
        </w:rPr>
        <w:t>4</w:t>
      </w: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 să evidenţieze principalele obligaţii ale domnitorilor faţă de Poarta Otomană;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O</w:t>
      </w:r>
      <w:r w:rsidRPr="001F00A0">
        <w:rPr>
          <w:rFonts w:ascii="Times New Roman" w:eastAsia="Times New Roman" w:hAnsi="Times New Roman" w:cs="Times New Roman"/>
          <w:sz w:val="24"/>
          <w:szCs w:val="24"/>
          <w:vertAlign w:val="subscript"/>
          <w:lang w:val="ro-RO" w:eastAsia="ru-RU"/>
        </w:rPr>
        <w:t>5</w:t>
      </w: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 să sintetizeze impactul secolului fanariot asupra Principatelor Române;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O</w:t>
      </w:r>
      <w:r w:rsidRPr="001F00A0">
        <w:rPr>
          <w:rFonts w:ascii="Times New Roman" w:eastAsia="Times New Roman" w:hAnsi="Times New Roman" w:cs="Times New Roman"/>
          <w:sz w:val="24"/>
          <w:szCs w:val="24"/>
          <w:vertAlign w:val="subscript"/>
          <w:lang w:val="ro-RO" w:eastAsia="ru-RU"/>
        </w:rPr>
        <w:t>6</w:t>
      </w: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 să manifeste interes pentru cunoaşterea adevărului istoric;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Strategii şi metode</w:t>
      </w: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: activitate frontală, individuală;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                                 Conversaţia, explicaţia, învăţarea prin descoperire, demonstraţia, buzz – groups;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Mijloace de învăţământ</w:t>
      </w: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: tabla şi creta, harta, manualul, fişe de lucru, materiale documentare;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</w:p>
    <w:p w:rsidR="00752D6B" w:rsidRPr="001F00A0" w:rsidRDefault="00752D6B" w:rsidP="00752D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A0">
        <w:rPr>
          <w:rFonts w:ascii="Times New Roman" w:eastAsia="Times New Roman" w:hAnsi="Times New Roman" w:cs="Times New Roman"/>
          <w:b/>
          <w:bCs/>
          <w:sz w:val="28"/>
          <w:lang w:val="ro-RO" w:eastAsia="ru-RU"/>
        </w:rPr>
        <w:t>Desfăşurarea lecţiei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A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 </w:t>
      </w:r>
    </w:p>
    <w:tbl>
      <w:tblPr>
        <w:tblW w:w="14325" w:type="dxa"/>
        <w:tblCellMar>
          <w:left w:w="0" w:type="dxa"/>
          <w:right w:w="0" w:type="dxa"/>
        </w:tblCellMar>
        <w:tblLook w:val="04A0"/>
      </w:tblPr>
      <w:tblGrid>
        <w:gridCol w:w="1284"/>
        <w:gridCol w:w="2465"/>
        <w:gridCol w:w="2376"/>
        <w:gridCol w:w="3005"/>
        <w:gridCol w:w="3043"/>
        <w:gridCol w:w="2152"/>
      </w:tblGrid>
      <w:tr w:rsidR="00752D6B" w:rsidRPr="00E75F6F" w:rsidTr="00EC1552"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Obiectivul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Succesiunea momentului lecţiei şi timpul afectat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Succesiunea elementelor de conţinut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Activitatea profesorului de predare sau de organizare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Activitatea elevului de învăţare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Metode, procedee, mijloace de învăţământ</w:t>
            </w:r>
          </w:p>
        </w:tc>
      </w:tr>
      <w:tr w:rsidR="00752D6B" w:rsidRPr="00E75F6F" w:rsidTr="00EC1552"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a) Momentul organizatoric (1’)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Notează absenţele. Pregăteşte mijloacele de învăţare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</w:tc>
      </w:tr>
      <w:tr w:rsidR="00752D6B" w:rsidRPr="001F00A0" w:rsidTr="00EC1552">
        <w:trPr>
          <w:trHeight w:val="3225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b) Evaluare. Revitalizarea cunoştinţelor necesare dobândirii lecţiei noi (7’)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c) Anunţarea lecţiei noi, a planului ei de predare-învăţare, a ceea ce trebuie să ştie şi să facă elevul la </w:t>
            </w: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sfârşitul lecţiei (2’)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Regimul habsburgic în Transilvania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Mişcarea de emancipare în Transilvania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În orele precedente  am discutat despre situaţia românilor din Transilvania. Astăzi vom discuta despre </w:t>
            </w: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situaţia Principatelor extracarpatice în perioada regimului turco-fanariot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Adresez elevilor întrebări din lecţia anterioară: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Care au fost elementele impuse de Coroana Maghiară în urma instituirii dominaţiei habsburgice?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Care au fost consecinţele trecerii Transilvaniei sub dominaţie habsburgică?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Ce a reprezentat Supplex </w:t>
            </w: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Libelus Valachorum?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Explic importanţa studierii acestei teme.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Captez atenţia elevilor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Răspund la întrebările adresate de profesor: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Prin emiterea Diplomei Leopoldine, în decembrie 1691, Imperiul habsburgic transforma Transilvania într-o provincie a sa şi i se stabilea forma de organizare politică şi administrativă.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Instaurarea dominaţiei habsburgice în Transilvania i-a determinat pe românii transilvăneni să înceapă lupta de emancipare politică prin eliberarea Supplexului şi prin izbucnirea Răscoalei lui Horea, Cloşca şi Crişan.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Supplex Libelus Valachorum este actul programatic al mişcării de emancipare a românilor din Transilvania. Acesta a fost elaborat de Samuil Micu, Gheorghe Şincai şi Petru Maior. Revendicările românilor erau: desfiinţarea denumirii </w:t>
            </w: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de toleraţi, egalitate în drepturi cu celelalte naţiuni, integrarea românilor în funcţiile statului.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Sunt atenţi la explicaţiile profesorului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Activitate frontală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Conversaţia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Explicaţia elevilor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Buzz-groups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Tabla şi creta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Explicaţia </w:t>
            </w:r>
          </w:p>
        </w:tc>
      </w:tr>
      <w:tr w:rsidR="00752D6B" w:rsidRPr="001F00A0" w:rsidTr="00EC1552">
        <w:trPr>
          <w:trHeight w:val="5200"/>
        </w:trPr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6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5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6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d) Dobândirea noilor cunoştinţe (35’)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Caracteristicile regimului turco - fanariot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Domniile fanariote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Evidenţiez cauzele care au stat la baza instituirii regimului fanariot: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</w:t>
            </w:r>
            <w:r w:rsidRPr="001F00A0">
              <w:rPr>
                <w:rFonts w:ascii="Times New Roman" w:eastAsia="Times New Roman" w:hAnsi="Times New Roman" w:cs="Times New Roman"/>
                <w:sz w:val="14"/>
                <w:szCs w:val="14"/>
                <w:lang w:val="ro-RO" w:eastAsia="ru-RU"/>
              </w:rPr>
              <w:t xml:space="preserve">          </w:t>
            </w: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consolidarea controlului Porţii ca urmare a instituirii dominaţiei habsburgice în Transilvaniei şi a interesului manifestat de Rusia pentru Principate;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</w:t>
            </w:r>
            <w:r w:rsidRPr="001F00A0">
              <w:rPr>
                <w:rFonts w:ascii="Times New Roman" w:eastAsia="Times New Roman" w:hAnsi="Times New Roman" w:cs="Times New Roman"/>
                <w:sz w:val="14"/>
                <w:szCs w:val="14"/>
                <w:lang w:val="ro-RO" w:eastAsia="ru-RU"/>
              </w:rPr>
              <w:t xml:space="preserve">          </w:t>
            </w: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acest regim debutează în 1711 în Moldova şi 1716 în Ţara Românească şi se finalizează în 1821 prin izbucnirea mişcării revoluţionare a lui </w:t>
            </w: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Tudor Vladimirescu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Cer elevilor să citească fişa de lucru nr.1 şi să enumere principalele caracteristici ale regimului fanariot: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Evidenţiez principalele domnii ale acestei perioade: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</w:t>
            </w:r>
            <w:r w:rsidRPr="001F00A0">
              <w:rPr>
                <w:rFonts w:ascii="Times New Roman" w:eastAsia="Times New Roman" w:hAnsi="Times New Roman" w:cs="Times New Roman"/>
                <w:sz w:val="14"/>
                <w:szCs w:val="14"/>
                <w:lang w:val="ro-RO" w:eastAsia="ru-RU"/>
              </w:rPr>
              <w:t xml:space="preserve">          </w:t>
            </w: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în ambele Principate regimul a debutat prin domnia lui Nicolae Mavrocordat;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</w:t>
            </w:r>
            <w:r w:rsidRPr="001F00A0">
              <w:rPr>
                <w:rFonts w:ascii="Times New Roman" w:eastAsia="Times New Roman" w:hAnsi="Times New Roman" w:cs="Times New Roman"/>
                <w:sz w:val="14"/>
                <w:szCs w:val="14"/>
                <w:lang w:val="ro-RO" w:eastAsia="ru-RU"/>
              </w:rPr>
              <w:t xml:space="preserve">          </w:t>
            </w: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în această perioada au fost circa 40 de domnii în Ţara Românească şi 36 în Moldova;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împart fişa de lucru nr. 2 şi cer elevilor să enumere principalele domnii: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</w:t>
            </w:r>
            <w:r w:rsidRPr="001F00A0">
              <w:rPr>
                <w:rFonts w:ascii="Times New Roman" w:eastAsia="Times New Roman" w:hAnsi="Times New Roman" w:cs="Times New Roman"/>
                <w:sz w:val="14"/>
                <w:szCs w:val="14"/>
                <w:lang w:val="ro-RO" w:eastAsia="ru-RU"/>
              </w:rPr>
              <w:t xml:space="preserve">          </w:t>
            </w: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dintre cei mai importanţi domnitori îi amintim pe Constantin Mavrocordat, Alexandru Ipsilanti, Constantin Racoviţă care întreprin o serie de reforme care vor duce la modernizarea societăţii româneşti;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Cer elevilor să citească studiul şi să enumere principalele trăsături ale domniei lui Constantin Mavrocordat: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Sunt atenţi la explicaţiile profesorului;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Notează în caiete;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Citesc fişa de lucru nr.1 şi evidenţiază trăsăturile regimului fanariot: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-succesiunea la domnie a numeroşi domni;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-agravarea situaţieie interne a Principatelor prin sumedenia de obligaţii către Poarta Otomană: mucarerul </w:t>
            </w: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mic şi mare, tributul sau haraciul, peşcheşul, obligaţiile în produse;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-monopolul economic;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 interzicerea de către Poarta Otomană a relaţiilor externe.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Sunt atenţi la explicaţiile profesorului;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Citesc fişa de lucru şi evidenţiază principalele domnii;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Citesc studiul şi evidenţiază: au fost înfăptuite o serie de reforme( a justiţiei, a </w:t>
            </w: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fiscalităţii, a armatei), realizând o unificare a instituţiilor; cea mai importantă reformă a fost aceea a eliberării ţăranilor dependenţi  iar claca a fost stabilită la 12 zile în Ţara Românească şi 24 în Moldova.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Conversaţia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Explicaţia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Tabla şi creta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Conversaţia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Explicaţia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Descoperirea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Demonstraţia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Fişa de lucru nr.1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Tabla şi creta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Conversaţia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Explicaţia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Descoperirea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Demonstraţia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Tabla şi creta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Fişa de lucru nr. 2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Activitate individuală, apoi frontală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Conversaţia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Explicaţia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Descoperirea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Studiul din manula de la pagina 97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Demonstraţia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Tabla şi creta</w:t>
            </w:r>
          </w:p>
        </w:tc>
      </w:tr>
      <w:tr w:rsidR="00752D6B" w:rsidRPr="001F00A0" w:rsidTr="00EC1552"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2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5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e) Fixarea cunoştinţelor (5’)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Evidenţiaţi într-un scurt eseu impactul regimului fanariot asupra Principatelor Române: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Realizează eseul.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Sunt citite câteva astfel de eseuri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Activitate individuală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Eseul de 5 minute</w:t>
            </w:r>
          </w:p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</w:tc>
      </w:tr>
      <w:tr w:rsidR="00752D6B" w:rsidRPr="001F00A0" w:rsidTr="00EC1552"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Tema pentru acasă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Scrie o scurtă lucrare cu tema „Regimul fanariot în Principatele Române”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Notează tema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D6B" w:rsidRPr="001F00A0" w:rsidRDefault="00752D6B" w:rsidP="00EC1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A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</w:tc>
      </w:tr>
    </w:tbl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</w:p>
    <w:p w:rsidR="00752D6B" w:rsidRPr="001F00A0" w:rsidRDefault="00752D6B" w:rsidP="00752D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lastRenderedPageBreak/>
        <w:t> </w:t>
      </w:r>
    </w:p>
    <w:p w:rsidR="00752D6B" w:rsidRPr="001F00A0" w:rsidRDefault="00752D6B" w:rsidP="00752D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FIŞA DE LUCRU NR. 1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                     „Fanarioţii erau nişte simpli guvernatori cu o îndoită misiune: de a menţine Ţările Române sub dominaţia otomană şi de a le integra cât mai curând în sistemul economic turcesc, pentru aprovizionarea Porţii.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Poarta Otomană instituie în Principate sistemul dominaţiei otomane bazat pe o serie de obligaţii economice şi politice:</w:t>
      </w:r>
    </w:p>
    <w:p w:rsidR="00752D6B" w:rsidRPr="001F00A0" w:rsidRDefault="00752D6B" w:rsidP="00752D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s-a stabilit ca haraciul să fie de 30000 – 40000 de galbeni, în funcţie de perioadă, mai mare pentru Ţara Românească;</w:t>
      </w:r>
    </w:p>
    <w:p w:rsidR="00752D6B" w:rsidRPr="001F00A0" w:rsidRDefault="00752D6B" w:rsidP="00752D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Peşcheşurile să reprezinte circa 25-30 % din cuantumul tributului;</w:t>
      </w:r>
    </w:p>
    <w:p w:rsidR="00752D6B" w:rsidRPr="001F00A0" w:rsidRDefault="00752D6B" w:rsidP="00752D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mai mari erau obligaţiile pentru obţinerea domniei, mucarerul, daruri pentru confirmarea anuală sau la trei ani;</w:t>
      </w:r>
    </w:p>
    <w:p w:rsidR="00752D6B" w:rsidRPr="001F00A0" w:rsidRDefault="00752D6B" w:rsidP="00752D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războaiele Porţii fiind tot mai numeroase, tot mai mari sunt şi cantităţile de produse la care sunt silite Ţările Române, instituindu-se, în acest mod, monopolulu economic asupra Principatelor;</w:t>
      </w:r>
    </w:p>
    <w:p w:rsidR="00752D6B" w:rsidRPr="001F00A0" w:rsidRDefault="00752D6B" w:rsidP="00752D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implicarea turcilor în numirea domnilor şi shimbarea acestora foarte des pentru a nu-şi întări poziţia], ajungându-se la circa 40 de domnii în Ţara Românească şi 36 în Moldova;</w:t>
      </w:r>
    </w:p>
    <w:p w:rsidR="00752D6B" w:rsidRPr="001F00A0" w:rsidRDefault="00752D6B" w:rsidP="00752D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Principatele nu aveau voie să încheie nici un tratat de alianţă cu oricare putere străină, lucru care va determina ca în perioada 1711-1821 să se poarte 6 războaie ruso-austro-turce pe teritoriul românesc, războaie care vor provoca pagube materiale dar şi teritoriale (Oltenia şi Bucovina anexate de Austria şi Basarabia – de Rusia);</w:t>
      </w:r>
    </w:p>
    <w:p w:rsidR="00752D6B" w:rsidRPr="001F00A0" w:rsidRDefault="00752D6B" w:rsidP="00752D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au fost iniţiate în Principate şi o serie de reforme.”</w:t>
      </w:r>
    </w:p>
    <w:p w:rsidR="00752D6B" w:rsidRPr="001F00A0" w:rsidRDefault="00752D6B" w:rsidP="00752D6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                                                                                    ( I. C. Filliti, </w:t>
      </w:r>
      <w:r w:rsidRPr="001F00A0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u-RU"/>
        </w:rPr>
        <w:t>Rolul diplomatic al fanarioţilor</w:t>
      </w: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lastRenderedPageBreak/>
        <w:t> 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FIŞA DE LUCRU NR. 2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b/>
          <w:bCs/>
          <w:sz w:val="24"/>
          <w:szCs w:val="24"/>
          <w:lang w:val="ro-RO" w:eastAsia="ru-RU"/>
        </w:rPr>
        <w:t> 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b/>
          <w:bCs/>
          <w:sz w:val="24"/>
          <w:szCs w:val="24"/>
          <w:lang w:val="ro-RO" w:eastAsia="ru-RU"/>
        </w:rPr>
        <w:t>CRONOLOGIA DOMNIILOR FANARIOTE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 </w:t>
      </w:r>
    </w:p>
    <w:p w:rsidR="00752D6B" w:rsidRPr="001F00A0" w:rsidRDefault="00752D6B" w:rsidP="0075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br w:type="textWrapping" w:clear="all"/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Nicolae Mavrocordat -  26 septembrie 1711- 25 decembrie 1715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Mihai Racoviţă           -  25 decembrie 1715-26 septembrie 1726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Grigore al II lea Ghica       -26 septembrie 1726-5 aprilie 1733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Constantin Mavrocordat     -5 aprilie 1733-16 noiembrie 1735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Grigore al II lea Ghica      -16 noiembrie 1735- 3 septembrie 1739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Ocupaţie militară rusă   -3 septembrie- octombrie 1739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Grigore al II lea Ghica       -octombrie 1739- 13 septembrie 1741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Constantin Mavrocordat                     -13 septembrie 1741- 20 iulie 1743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Căimăcănia lui Sandu Sturdza                       -septembrie 1743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Ioan Mavrocordat                                          -iulie 1743- mai 1747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lastRenderedPageBreak/>
        <w:t>Grigore al II lea Ghica                       -mai 1747- aprilie 1748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Constantin Mavrocordat                    -aprilie 1748- 20 august 1749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Căimăcănia lui I. Stavrache                           -iunie- decembrie 1749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Constantin Racoviţă                                      -20 august 1749-22 iunie 1753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 Matei Ghica                                                  -22 iunie 1753-8 februarie 1756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Constantin Racoviţă                          -8 februarie 1756- martie 1757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Scarlat Ghica                                                 -martie 1757-august 1758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I. T. Callimachi                                              -august 1758—mai 1761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Grigore Callimachi                             -mai 1761- martie 1764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Grigore al III lea Alex Ghica                        -martie 1764- ianuarie 1767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Grigore Callimachi                             -ianuarie 1767-iunie 1769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Constantin Mavrocordat                               -iunie- decembrie 1769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Ocupaţie militară                                           -septembrie 1769- septembrie 1774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Grigore al III lea Alex. Ghica                       -septembrie 1774- octombrie 1777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Constantin Moruzi                                         - septembrie 1777- mai 1782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Alexandru Mavrocordat ( Deli bei)               - mai 1782- ianuarie 1785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Alexandru Mavrocordat (Firaris)       -1 ianuarie 1785 –decembrie 1786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lastRenderedPageBreak/>
        <w:t>Alexandru Ipsilanti                                        -decembrie 1786-aprilie 1788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Emanuel Giani Ruset                         -mai 1788- decembrie 1791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Ocupaţie militară                               -octombrie 1788- iulie 1791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Alexandru Moruzi                                         -mairtie- decembrie 1792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Mihai Şuţu                                                     -decembrie 1792- aprilie 1795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Alexandru Callimachi                                    -aprilie 1795- martie 1799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Constantin Ipsilanti                           -martie 1799- iunie 1801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Alexandru Şuţu                                             -iunie 1801-septembrie 1802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Căimăcănia lui I. Canta                     -septembrie – octombrie1802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Alexandru Moruzi                             -septmbrie 1802- august 1806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Scarlat Callimachi                                          -august – octombrie 1806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Alexandru Moruzi                                         -octombrie 1806 –martie 1807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Căimăcănia lui I. Ruset                      -decembrie 1806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Ocupaşie militară                               -noiembrie 1806- mai 1812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Scarlat Callimachi                                          -iulie 1807 –ianuarie 1810 (nu ocupă domnia)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Scarlat Callimachi                                          -august 1812- iunie 1819</w:t>
      </w:r>
    </w:p>
    <w:p w:rsidR="00752D6B" w:rsidRPr="001F00A0" w:rsidRDefault="00752D6B" w:rsidP="00752D6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0A0">
        <w:rPr>
          <w:rFonts w:ascii="TimesNewRoman" w:eastAsia="Times New Roman" w:hAnsi="TimesNewRoman" w:cs="Times New Roman"/>
          <w:sz w:val="24"/>
          <w:szCs w:val="24"/>
          <w:lang w:val="ro-RO" w:eastAsia="ru-RU"/>
        </w:rPr>
        <w:t>Mihai Şuţu                                                     -ianuarie 1819- martie 1821</w:t>
      </w:r>
    </w:p>
    <w:p w:rsidR="00B87731" w:rsidRDefault="00B87731"/>
    <w:sectPr w:rsidR="00B87731" w:rsidSect="001F00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4338"/>
    <w:multiLevelType w:val="multilevel"/>
    <w:tmpl w:val="049AE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D6B"/>
    <w:rsid w:val="00752D6B"/>
    <w:rsid w:val="00B8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1844</Words>
  <Characters>10513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2014-01-17T12:33:00Z</dcterms:created>
  <dcterms:modified xsi:type="dcterms:W3CDTF">2014-01-17T12:36:00Z</dcterms:modified>
</cp:coreProperties>
</file>